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72" w:rsidRP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4E1E72" w:rsidRP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4E1E72" w:rsidRP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E1E7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  <w:t>1. Opći podaci:</w:t>
      </w:r>
      <w:r w:rsidRPr="004E1E72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</w:p>
    <w:p w:rsidR="004E1E72" w:rsidRP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tbl>
      <w:tblPr>
        <w:tblStyle w:val="Svijetlareetka-Isticanje3"/>
        <w:tblW w:w="9765" w:type="dxa"/>
        <w:tblLook w:val="0000" w:firstRow="0" w:lastRow="0" w:firstColumn="0" w:lastColumn="0" w:noHBand="0" w:noVBand="0"/>
      </w:tblPr>
      <w:tblGrid>
        <w:gridCol w:w="9765"/>
      </w:tblGrid>
      <w:tr w:rsidR="0013762D" w:rsidTr="0013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5" w:type="dxa"/>
          </w:tcPr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VETERINARSKA ŠKOLA,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GJURE PREJCA 2,   ZAGREB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OIB  56792211413,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MB 03770249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Razdjel: 09 Grad Zagreb,Gradski ured za obrazovanje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Glava: 0904 Gradski ured za obrazovanje-srednje školstvo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Rkp broj: 16465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Razina: 31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Šifra djelatnosti: 80220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Šifra županije: 21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Šifra grada/općine 133</w:t>
            </w:r>
          </w:p>
          <w:p w:rsidR="0013762D" w:rsidRPr="004E1E72" w:rsidRDefault="0013762D" w:rsidP="0013762D">
            <w:pPr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  <w:p w:rsidR="0013762D" w:rsidRDefault="0013762D" w:rsidP="0013762D">
            <w:pPr>
              <w:spacing w:after="200" w:line="276" w:lineRule="auto"/>
              <w:ind w:left="82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</w:tr>
    </w:tbl>
    <w:p w:rsidR="001954DD" w:rsidRDefault="001954DD" w:rsidP="004E1E72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</w:pPr>
    </w:p>
    <w:p w:rsidR="004E1E72" w:rsidRPr="004E1E72" w:rsidRDefault="004E1E72" w:rsidP="004E1E72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</w:pPr>
      <w:r w:rsidRPr="004E1E72"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  <w:t xml:space="preserve"> </w:t>
      </w:r>
    </w:p>
    <w:tbl>
      <w:tblPr>
        <w:tblStyle w:val="Svijetlareetka-Isticanje3"/>
        <w:tblW w:w="9660" w:type="dxa"/>
        <w:tblLook w:val="0000" w:firstRow="0" w:lastRow="0" w:firstColumn="0" w:lastColumn="0" w:noHBand="0" w:noVBand="0"/>
      </w:tblPr>
      <w:tblGrid>
        <w:gridCol w:w="9660"/>
      </w:tblGrid>
      <w:tr w:rsidR="000C4581" w:rsidTr="000C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0" w:type="dxa"/>
          </w:tcPr>
          <w:p w:rsidR="000C4581" w:rsidRPr="00C86A14" w:rsidRDefault="000C4581" w:rsidP="000C4581">
            <w:pPr>
              <w:keepNext/>
              <w:spacing w:before="240" w:after="60"/>
              <w:ind w:left="-3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4E1E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FINANCIJSKO  </w:t>
            </w:r>
            <w:r w:rsidRPr="00C8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  <w:t>IZVJEŠĆE  ZA 2022.GODINU (bilješke)</w:t>
            </w:r>
          </w:p>
        </w:tc>
      </w:tr>
    </w:tbl>
    <w:p w:rsidR="004E1E72" w:rsidRP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E72"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  <w:t xml:space="preserve">  </w:t>
      </w:r>
    </w:p>
    <w:p w:rsidR="00FD2F82" w:rsidRDefault="00FD2F8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4E1E72" w:rsidRPr="00FD2F82" w:rsidRDefault="00FD2F8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FD2F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2. Pregled prihoda i rashoda </w:t>
      </w:r>
    </w:p>
    <w:p w:rsidR="00FD2F82" w:rsidRPr="004E1E72" w:rsidRDefault="00FD2F8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581" w:rsidRDefault="000C4581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0C4581" w:rsidRPr="004035BB" w:rsidRDefault="000C4581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5BB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1.</w:t>
      </w:r>
      <w:r w:rsidR="00FD2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Ukupni prihodi i rashodi (HRK)</w:t>
      </w:r>
    </w:p>
    <w:tbl>
      <w:tblPr>
        <w:tblStyle w:val="Srednjesjenanje1-Isticanje3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0C4581" w:rsidRPr="004035BB" w:rsidTr="00A36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0C4581" w:rsidRPr="004035BB" w:rsidRDefault="000C4581" w:rsidP="00403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Prihodi</w:t>
            </w:r>
            <w:r w:rsidR="00343F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7" w:type="dxa"/>
          </w:tcPr>
          <w:p w:rsidR="000C4581" w:rsidRPr="004035BB" w:rsidRDefault="000C4581" w:rsidP="004035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</w:t>
            </w:r>
            <w:r w:rsidR="00343F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</w:tcPr>
          <w:p w:rsidR="000C4581" w:rsidRPr="004035BB" w:rsidRDefault="000C4581" w:rsidP="004035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</w:t>
            </w:r>
            <w:r w:rsidR="00343F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</w:tcPr>
          <w:p w:rsidR="000C4581" w:rsidRPr="004035BB" w:rsidRDefault="000C4581" w:rsidP="004035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 2021</w:t>
            </w:r>
          </w:p>
        </w:tc>
        <w:tc>
          <w:tcPr>
            <w:tcW w:w="1858" w:type="dxa"/>
          </w:tcPr>
          <w:p w:rsidR="000C4581" w:rsidRPr="004035BB" w:rsidRDefault="000C4581" w:rsidP="004035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Rasp.rezultat</w:t>
            </w:r>
          </w:p>
        </w:tc>
      </w:tr>
      <w:tr w:rsidR="000C4581" w:rsidRPr="001D7984" w:rsidTr="00A3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0C4581" w:rsidRPr="001D7984" w:rsidRDefault="004035BB" w:rsidP="004035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79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6.492.052,51</w:t>
            </w:r>
          </w:p>
        </w:tc>
        <w:tc>
          <w:tcPr>
            <w:tcW w:w="1857" w:type="dxa"/>
          </w:tcPr>
          <w:p w:rsidR="000C4581" w:rsidRPr="001D7984" w:rsidRDefault="004035BB" w:rsidP="004035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6.546.180,28</w:t>
            </w:r>
          </w:p>
        </w:tc>
        <w:tc>
          <w:tcPr>
            <w:tcW w:w="1858" w:type="dxa"/>
          </w:tcPr>
          <w:p w:rsidR="000C4581" w:rsidRPr="001D7984" w:rsidRDefault="004035BB" w:rsidP="001D7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-54.127,77</w:t>
            </w:r>
          </w:p>
        </w:tc>
        <w:tc>
          <w:tcPr>
            <w:tcW w:w="1858" w:type="dxa"/>
          </w:tcPr>
          <w:p w:rsidR="000C4581" w:rsidRPr="001D7984" w:rsidRDefault="004035BB" w:rsidP="001D7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228.686,01</w:t>
            </w:r>
          </w:p>
        </w:tc>
        <w:tc>
          <w:tcPr>
            <w:tcW w:w="1858" w:type="dxa"/>
          </w:tcPr>
          <w:p w:rsidR="000C4581" w:rsidRPr="001D7984" w:rsidRDefault="004035BB" w:rsidP="001D7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174.558,24</w:t>
            </w:r>
          </w:p>
        </w:tc>
      </w:tr>
    </w:tbl>
    <w:p w:rsidR="000C4581" w:rsidRPr="001D7984" w:rsidRDefault="000C4581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4E1E72" w:rsidRP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77696F" w:rsidRPr="00343FD1" w:rsidRDefault="00343FD1" w:rsidP="0077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3FD1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2. Struktura izvora prihoda</w:t>
      </w:r>
      <w:r w:rsidR="004E1E72" w:rsidRPr="00343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2F82" w:rsidRPr="00FD2F82">
        <w:rPr>
          <w:rFonts w:ascii="Times New Roman" w:eastAsia="Times New Roman" w:hAnsi="Times New Roman" w:cs="Times New Roman"/>
          <w:sz w:val="20"/>
          <w:szCs w:val="20"/>
          <w:lang w:eastAsia="hr-HR"/>
        </w:rPr>
        <w:t>(HRK</w:t>
      </w:r>
      <w:r w:rsidR="00FD2F8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E1E72" w:rsidRPr="00343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tbl>
      <w:tblPr>
        <w:tblStyle w:val="Svijetlipopis-Isticanje3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7696F" w:rsidTr="00A36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77696F" w:rsidRPr="00343FD1" w:rsidRDefault="00343FD1" w:rsidP="00FD2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F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Prihodi iz proračuna</w:t>
            </w:r>
          </w:p>
        </w:tc>
        <w:tc>
          <w:tcPr>
            <w:tcW w:w="1857" w:type="dxa"/>
          </w:tcPr>
          <w:p w:rsidR="0077696F" w:rsidRDefault="00343FD1" w:rsidP="00FD2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F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Vlastiti prihodi</w:t>
            </w:r>
          </w:p>
          <w:p w:rsidR="00343FD1" w:rsidRPr="00343FD1" w:rsidRDefault="00343FD1" w:rsidP="00FD2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77696F" w:rsidRPr="00343FD1" w:rsidRDefault="00343FD1" w:rsidP="00FD2F82">
            <w:pPr>
              <w:tabs>
                <w:tab w:val="left" w:pos="1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F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Prihodi od imovine</w:t>
            </w:r>
          </w:p>
        </w:tc>
        <w:tc>
          <w:tcPr>
            <w:tcW w:w="1858" w:type="dxa"/>
          </w:tcPr>
          <w:p w:rsidR="0077696F" w:rsidRPr="00343FD1" w:rsidRDefault="00343FD1" w:rsidP="00FD2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F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prihodi</w:t>
            </w:r>
          </w:p>
        </w:tc>
        <w:tc>
          <w:tcPr>
            <w:tcW w:w="1858" w:type="dxa"/>
          </w:tcPr>
          <w:p w:rsidR="0077696F" w:rsidRPr="00343FD1" w:rsidRDefault="00343FD1" w:rsidP="00FD2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F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prihodi</w:t>
            </w:r>
          </w:p>
        </w:tc>
      </w:tr>
      <w:tr w:rsidR="0077696F" w:rsidTr="00A3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77696F" w:rsidRPr="00FD2F82" w:rsidRDefault="00343FD1" w:rsidP="00FD2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2F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6.461.988,83</w:t>
            </w:r>
          </w:p>
        </w:tc>
        <w:tc>
          <w:tcPr>
            <w:tcW w:w="1857" w:type="dxa"/>
          </w:tcPr>
          <w:p w:rsidR="0077696F" w:rsidRPr="00FD2F82" w:rsidRDefault="00343FD1" w:rsidP="00FD2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2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2.320,00</w:t>
            </w:r>
          </w:p>
        </w:tc>
        <w:tc>
          <w:tcPr>
            <w:tcW w:w="1858" w:type="dxa"/>
          </w:tcPr>
          <w:p w:rsidR="0077696F" w:rsidRPr="00FD2F82" w:rsidRDefault="00343FD1" w:rsidP="00FD2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2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10.801,44</w:t>
            </w:r>
          </w:p>
        </w:tc>
        <w:tc>
          <w:tcPr>
            <w:tcW w:w="1858" w:type="dxa"/>
          </w:tcPr>
          <w:p w:rsidR="0077696F" w:rsidRPr="00FD2F82" w:rsidRDefault="00343FD1" w:rsidP="00FD2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2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16.942,24</w:t>
            </w:r>
          </w:p>
        </w:tc>
        <w:tc>
          <w:tcPr>
            <w:tcW w:w="1858" w:type="dxa"/>
          </w:tcPr>
          <w:p w:rsidR="0077696F" w:rsidRPr="00FD2F82" w:rsidRDefault="00343FD1" w:rsidP="00FD2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2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6.492.052,51</w:t>
            </w:r>
          </w:p>
        </w:tc>
      </w:tr>
    </w:tbl>
    <w:p w:rsidR="004E1E72" w:rsidRDefault="004E1E72" w:rsidP="0077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1954DD" w:rsidRPr="004E1E72" w:rsidRDefault="001954DD" w:rsidP="0077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4E1E72" w:rsidRPr="001954DD" w:rsidRDefault="001954DD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4DD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3. Struktura rashoda za zaposlene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54DD">
        <w:rPr>
          <w:rFonts w:ascii="Times New Roman" w:eastAsia="Times New Roman" w:hAnsi="Times New Roman" w:cs="Times New Roman"/>
          <w:sz w:val="20"/>
          <w:szCs w:val="20"/>
          <w:lang w:eastAsia="hr-HR"/>
        </w:rPr>
        <w:t>(HRK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tbl>
      <w:tblPr>
        <w:tblStyle w:val="Svijetlipopis-Isticanje3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954DD" w:rsidTr="00A36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1954DD" w:rsidRPr="001954DD" w:rsidRDefault="001954DD" w:rsidP="0019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5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1857" w:type="dxa"/>
          </w:tcPr>
          <w:p w:rsidR="001954DD" w:rsidRPr="001954DD" w:rsidRDefault="001954DD" w:rsidP="00195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5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1858" w:type="dxa"/>
          </w:tcPr>
          <w:p w:rsidR="001954DD" w:rsidRPr="001954DD" w:rsidRDefault="001954DD" w:rsidP="00195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5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858" w:type="dxa"/>
          </w:tcPr>
          <w:p w:rsidR="001954DD" w:rsidRPr="001954DD" w:rsidRDefault="001954DD" w:rsidP="00195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za prekovreme.</w:t>
            </w:r>
            <w:r w:rsidRPr="00195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</w:t>
            </w:r>
          </w:p>
        </w:tc>
        <w:tc>
          <w:tcPr>
            <w:tcW w:w="1858" w:type="dxa"/>
          </w:tcPr>
          <w:p w:rsidR="001954DD" w:rsidRPr="001954DD" w:rsidRDefault="001954DD" w:rsidP="00195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5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rashodi za zaposlene</w:t>
            </w:r>
          </w:p>
        </w:tc>
      </w:tr>
      <w:tr w:rsidR="001954DD" w:rsidTr="00A3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1954DD" w:rsidRPr="00635470" w:rsidRDefault="00635470" w:rsidP="006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4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4.931.238,15</w:t>
            </w:r>
          </w:p>
        </w:tc>
        <w:tc>
          <w:tcPr>
            <w:tcW w:w="1857" w:type="dxa"/>
          </w:tcPr>
          <w:p w:rsidR="001954DD" w:rsidRPr="00635470" w:rsidRDefault="00635470" w:rsidP="00635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817.788,05</w:t>
            </w:r>
          </w:p>
        </w:tc>
        <w:tc>
          <w:tcPr>
            <w:tcW w:w="1858" w:type="dxa"/>
          </w:tcPr>
          <w:p w:rsidR="001954DD" w:rsidRPr="00635470" w:rsidRDefault="00635470" w:rsidP="00635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191.503,62</w:t>
            </w:r>
          </w:p>
        </w:tc>
        <w:tc>
          <w:tcPr>
            <w:tcW w:w="1858" w:type="dxa"/>
          </w:tcPr>
          <w:p w:rsidR="001954DD" w:rsidRPr="00635470" w:rsidRDefault="00635470" w:rsidP="00635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93.251,65</w:t>
            </w:r>
          </w:p>
        </w:tc>
        <w:tc>
          <w:tcPr>
            <w:tcW w:w="1858" w:type="dxa"/>
          </w:tcPr>
          <w:p w:rsidR="001954DD" w:rsidRPr="00635470" w:rsidRDefault="00635470" w:rsidP="00635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6.033.781,47</w:t>
            </w:r>
          </w:p>
        </w:tc>
      </w:tr>
    </w:tbl>
    <w:p w:rsidR="001954DD" w:rsidRPr="004E1E72" w:rsidRDefault="001954DD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4E1E72" w:rsidRPr="004E1E72" w:rsidRDefault="004E1E72" w:rsidP="004E1E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4E1E72" w:rsidRPr="00267FCD" w:rsidRDefault="00635470" w:rsidP="004E1E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FCD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4.Struktura materijalnih rashoda</w:t>
      </w:r>
      <w:r w:rsidR="00267F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267FCD" w:rsidRPr="00267FCD">
        <w:rPr>
          <w:rFonts w:ascii="Times New Roman" w:eastAsia="Times New Roman" w:hAnsi="Times New Roman" w:cs="Times New Roman"/>
          <w:sz w:val="24"/>
          <w:szCs w:val="24"/>
          <w:lang w:eastAsia="hr-HR"/>
        </w:rPr>
        <w:t>HRK)</w:t>
      </w:r>
    </w:p>
    <w:tbl>
      <w:tblPr>
        <w:tblStyle w:val="Srednjesjenanje1-Isticanje3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67FCD" w:rsidTr="00A36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267FCD" w:rsidRPr="00267FCD" w:rsidRDefault="00267FCD" w:rsidP="00267FC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7F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Naknada troškova zaposlenih</w:t>
            </w:r>
          </w:p>
        </w:tc>
        <w:tc>
          <w:tcPr>
            <w:tcW w:w="1857" w:type="dxa"/>
          </w:tcPr>
          <w:p w:rsidR="00267FCD" w:rsidRPr="00267FCD" w:rsidRDefault="00267FCD" w:rsidP="00267FCD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7F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858" w:type="dxa"/>
          </w:tcPr>
          <w:p w:rsidR="00267FCD" w:rsidRPr="00267FCD" w:rsidRDefault="00267FCD" w:rsidP="00267FCD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7F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858" w:type="dxa"/>
          </w:tcPr>
          <w:p w:rsidR="00267FCD" w:rsidRPr="00267FCD" w:rsidRDefault="00267FCD" w:rsidP="00267FCD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7F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1858" w:type="dxa"/>
          </w:tcPr>
          <w:p w:rsidR="00267FCD" w:rsidRPr="00267FCD" w:rsidRDefault="00267FCD" w:rsidP="00267FCD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7F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materijalni rashodi</w:t>
            </w:r>
          </w:p>
        </w:tc>
      </w:tr>
      <w:tr w:rsidR="00267FCD" w:rsidTr="00A3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267FCD" w:rsidRPr="00A36020" w:rsidRDefault="00267FCD" w:rsidP="00A3602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0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147.294,02</w:t>
            </w:r>
          </w:p>
        </w:tc>
        <w:tc>
          <w:tcPr>
            <w:tcW w:w="1857" w:type="dxa"/>
          </w:tcPr>
          <w:p w:rsidR="00267FCD" w:rsidRPr="00A36020" w:rsidRDefault="00267FCD" w:rsidP="00A36020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58.233,06</w:t>
            </w:r>
          </w:p>
        </w:tc>
        <w:tc>
          <w:tcPr>
            <w:tcW w:w="1858" w:type="dxa"/>
          </w:tcPr>
          <w:p w:rsidR="00267FCD" w:rsidRPr="00A36020" w:rsidRDefault="00267FCD" w:rsidP="00A36020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114.150,50</w:t>
            </w:r>
          </w:p>
        </w:tc>
        <w:tc>
          <w:tcPr>
            <w:tcW w:w="1858" w:type="dxa"/>
          </w:tcPr>
          <w:p w:rsidR="00267FCD" w:rsidRPr="00A36020" w:rsidRDefault="00A36020" w:rsidP="00A36020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100.670,96</w:t>
            </w:r>
          </w:p>
        </w:tc>
        <w:tc>
          <w:tcPr>
            <w:tcW w:w="1858" w:type="dxa"/>
          </w:tcPr>
          <w:p w:rsidR="00267FCD" w:rsidRPr="00A36020" w:rsidRDefault="00267FCD" w:rsidP="00A36020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420.348,54</w:t>
            </w:r>
          </w:p>
        </w:tc>
      </w:tr>
    </w:tbl>
    <w:p w:rsidR="00635470" w:rsidRDefault="00635470" w:rsidP="004E1E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A36020" w:rsidRPr="004E1E72" w:rsidRDefault="00A36020" w:rsidP="004E1E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4E1E72" w:rsidRPr="00A36020" w:rsidRDefault="00A36020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020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5. Financijski rashodi i rashodi za nabavu nefinancijske imovine (HRK)</w:t>
      </w:r>
    </w:p>
    <w:tbl>
      <w:tblPr>
        <w:tblStyle w:val="Svijetlipopis-Isticanj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36020" w:rsidTr="008D0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36020" w:rsidRPr="00A36020" w:rsidRDefault="00A36020" w:rsidP="00A36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0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3096" w:type="dxa"/>
          </w:tcPr>
          <w:p w:rsidR="00A36020" w:rsidRPr="00A36020" w:rsidRDefault="00A36020" w:rsidP="00A36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0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nabavu nef.imovine</w:t>
            </w:r>
          </w:p>
        </w:tc>
        <w:tc>
          <w:tcPr>
            <w:tcW w:w="3096" w:type="dxa"/>
          </w:tcPr>
          <w:p w:rsidR="00A36020" w:rsidRPr="00A36020" w:rsidRDefault="00A36020" w:rsidP="00A36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0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finan.rashodi i rashodi za nab.nef.imovine</w:t>
            </w:r>
          </w:p>
        </w:tc>
      </w:tr>
      <w:tr w:rsidR="00A36020" w:rsidTr="008D0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36020" w:rsidRPr="008D07D9" w:rsidRDefault="00A36020" w:rsidP="008D0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7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9.046,11</w:t>
            </w:r>
          </w:p>
        </w:tc>
        <w:tc>
          <w:tcPr>
            <w:tcW w:w="3096" w:type="dxa"/>
          </w:tcPr>
          <w:p w:rsidR="00A36020" w:rsidRPr="008D07D9" w:rsidRDefault="00A36020" w:rsidP="008D07D9">
            <w:pPr>
              <w:ind w:firstLine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0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83.004,16</w:t>
            </w:r>
          </w:p>
        </w:tc>
        <w:tc>
          <w:tcPr>
            <w:tcW w:w="3096" w:type="dxa"/>
          </w:tcPr>
          <w:p w:rsidR="00A36020" w:rsidRPr="008D07D9" w:rsidRDefault="00A36020" w:rsidP="008D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0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92.050,27</w:t>
            </w:r>
          </w:p>
        </w:tc>
      </w:tr>
    </w:tbl>
    <w:p w:rsidR="00A36020" w:rsidRPr="004E1E72" w:rsidRDefault="00A36020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8D07D9" w:rsidRDefault="008D07D9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Prema podacima iz tablica 1.do 5. Vidljiva je struktura prihoda,te struktura rashoda i izdataka koji su financirani iz istih.</w:t>
      </w:r>
    </w:p>
    <w:p w:rsidR="008D07D9" w:rsidRDefault="008D07D9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8D07D9" w:rsidRDefault="008D07D9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Ostvaren je  negativan rezultat u iznosu od 54.127,77 HRK,</w:t>
      </w:r>
      <w:r w:rsidR="006E3107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a zbog nabave dugotrajne imovine s jedne strane,</w:t>
      </w:r>
      <w:r w:rsidR="00D453B4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te sudskih postupaka (tužbi) s druge strane i manjka priliva sredstava za iste troškove.</w:t>
      </w:r>
    </w:p>
    <w:p w:rsidR="006E3107" w:rsidRDefault="006E3107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586283" w:rsidRPr="00B56C5C" w:rsidRDefault="006E3107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B56C5C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Značajnija odstupanja u odnosu na 2021 godinu,</w:t>
      </w:r>
      <w:r w:rsidR="00586283" w:rsidRPr="00B56C5C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prema obrascu PR-RAS odnose se na sljedeće stavke:</w:t>
      </w:r>
    </w:p>
    <w:p w:rsidR="003D3053" w:rsidRDefault="003D3053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586283" w:rsidRDefault="00586283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cto 642, smanjnje prihoda iz razloga otkazivanja najma kantine, te sklapanje novih ugovora za samoposlužne aparate.</w:t>
      </w:r>
    </w:p>
    <w:p w:rsidR="005230C3" w:rsidRDefault="005230C3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Cto 652, povećanje prihoda iz razloga uplata od strane turističke agencije za troškove službenih putovanja nastavnika u pratnji učenika</w:t>
      </w:r>
    </w:p>
    <w:p w:rsidR="005230C3" w:rsidRDefault="005230C3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Cto 671, povećanje prihoda iz nadležnog proračuna za financiranje rashoda poslovanja,koji se nastali u prethodnoj godini</w:t>
      </w:r>
    </w:p>
    <w:p w:rsidR="005230C3" w:rsidRDefault="005230C3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Cto 3211, povećanje rashoda za službena putovanja iz razloga povećanja aktivnosti u odnosu na prethodnu pandemijsku godinu</w:t>
      </w:r>
    </w:p>
    <w:p w:rsidR="005230C3" w:rsidRDefault="005230C3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Cto 3232,povećanje rashoda usljed povećanih troškova usluge tekućeg održavanja</w:t>
      </w:r>
    </w:p>
    <w:p w:rsidR="005230C3" w:rsidRDefault="005230C3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Cto 3235,povećanje rashoda za zakupnine i najmanine iz razloga najma dodatnog printera i skenera za potrebe ureda</w:t>
      </w:r>
    </w:p>
    <w:p w:rsidR="005230C3" w:rsidRDefault="005230C3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Cto </w:t>
      </w:r>
      <w:r w:rsidR="00135001">
        <w:rPr>
          <w:rFonts w:ascii="Times New Roman" w:eastAsia="Times New Roman" w:hAnsi="Times New Roman" w:cs="Times New Roman"/>
          <w:sz w:val="28"/>
          <w:szCs w:val="24"/>
          <w:lang w:eastAsia="hr-HR"/>
        </w:rPr>
        <w:t>3237,povećanje rashoda iz razloga nastalih usljed izrade novog elabor</w:t>
      </w:r>
      <w:r w:rsidR="00697FE1">
        <w:rPr>
          <w:rFonts w:ascii="Times New Roman" w:eastAsia="Times New Roman" w:hAnsi="Times New Roman" w:cs="Times New Roman"/>
          <w:sz w:val="28"/>
          <w:szCs w:val="24"/>
          <w:lang w:eastAsia="hr-HR"/>
        </w:rPr>
        <w:t>a</w:t>
      </w:r>
      <w:r w:rsidR="00135001">
        <w:rPr>
          <w:rFonts w:ascii="Times New Roman" w:eastAsia="Times New Roman" w:hAnsi="Times New Roman" w:cs="Times New Roman"/>
          <w:sz w:val="28"/>
          <w:szCs w:val="24"/>
          <w:lang w:eastAsia="hr-HR"/>
        </w:rPr>
        <w:t>ta za potrebe zaštite na radu</w:t>
      </w:r>
    </w:p>
    <w:p w:rsidR="00135001" w:rsidRDefault="00135001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Cto 3238, povećanje rashoda iz razloga povećanja cijena na tržištu,za korištenje licenci za programe</w:t>
      </w:r>
    </w:p>
    <w:p w:rsidR="00135001" w:rsidRDefault="00135001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Cto 3291, povećanje rashoda iz razloga isplate naknade za rad predstavničkih tijela iz prethodnih godina</w:t>
      </w:r>
    </w:p>
    <w:p w:rsidR="00135001" w:rsidRDefault="00135001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Cto 34, povećanje rashoda iz</w:t>
      </w:r>
      <w:r w:rsidR="003D305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razloga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naplate kamata u sudskim sporovima</w:t>
      </w:r>
    </w:p>
    <w:p w:rsidR="00135001" w:rsidRDefault="00135001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lastRenderedPageBreak/>
        <w:t>Cto 42, povećnaje rashoda za nabavu dugotrajne imovine (nabava računalne opreme)</w:t>
      </w:r>
    </w:p>
    <w:p w:rsidR="00135001" w:rsidRDefault="00135001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Cto 424 povećanje rashoda za nabavu knjiga za knjižnicu iz razloga odo</w:t>
      </w:r>
      <w:r w:rsidR="00D453B4">
        <w:rPr>
          <w:rFonts w:ascii="Times New Roman" w:eastAsia="Times New Roman" w:hAnsi="Times New Roman" w:cs="Times New Roman"/>
          <w:sz w:val="28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renja dodatnih sredstva za iste od strane Gradskog ureda za obrazovanje.</w:t>
      </w:r>
    </w:p>
    <w:p w:rsidR="00586283" w:rsidRDefault="00586283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3D3053" w:rsidRPr="005A43FA" w:rsidRDefault="003D3053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5A43FA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Značajnija odstupanja u odnosu 2021 godinu prema obrascu Bilanca</w:t>
      </w:r>
    </w:p>
    <w:p w:rsidR="000F4CDC" w:rsidRDefault="000F4CDC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3D3053" w:rsidRDefault="000F4CDC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Cto 0241 Knjige /nabava udžbenika za </w:t>
      </w:r>
      <w:r w:rsidR="00697FE1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učenike za 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potrebe nastave,</w:t>
      </w:r>
      <w:r w:rsidR="00697FE1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te povećana nabava školske lektire</w:t>
      </w:r>
    </w:p>
    <w:p w:rsidR="000F4CDC" w:rsidRDefault="000F4CDC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Cto 164 Smanj</w:t>
      </w:r>
      <w:r w:rsidR="00697FE1">
        <w:rPr>
          <w:rFonts w:ascii="Times New Roman" w:eastAsia="Times New Roman" w:hAnsi="Times New Roman" w:cs="Times New Roman"/>
          <w:sz w:val="28"/>
          <w:szCs w:val="24"/>
          <w:lang w:eastAsia="hr-HR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nje iz razloga otkazivanje najma kantine zbog pandemije i oslobođenja od plaćanja najma prema zaključku gradonačelnika</w:t>
      </w:r>
    </w:p>
    <w:p w:rsidR="00B56C5C" w:rsidRDefault="00B56C5C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B56C5C" w:rsidRDefault="00B56C5C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Na poziciji obveza (2) došlo je do povećanja iz razloga povećane aktivnosti (232),povećanja za naknade bolovanja na teret Hzzo-a, te nabave dugotrajne imovine.</w:t>
      </w:r>
    </w:p>
    <w:p w:rsidR="00B56C5C" w:rsidRDefault="00B56C5C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Cto 23958 povećanje iz razloga priznatih ozljeda na radu i povrata poreza po godišnjem obračunu.</w:t>
      </w:r>
    </w:p>
    <w:p w:rsidR="00B56C5C" w:rsidRDefault="00B56C5C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5A43FA" w:rsidRDefault="005A43FA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5A43FA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Izvještaj o rashodima prema funkcijskoj klasifikaciji</w:t>
      </w:r>
    </w:p>
    <w:p w:rsidR="005A43FA" w:rsidRPr="005A43FA" w:rsidRDefault="005A43FA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5A43FA" w:rsidRDefault="005A43FA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Nije bilo značajnijih odstup</w:t>
      </w:r>
      <w:r w:rsidR="001E46DA">
        <w:rPr>
          <w:rFonts w:ascii="Times New Roman" w:eastAsia="Times New Roman" w:hAnsi="Times New Roman" w:cs="Times New Roman"/>
          <w:sz w:val="28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nja u odnosu na 2021.godinu</w:t>
      </w:r>
    </w:p>
    <w:p w:rsidR="005A43FA" w:rsidRDefault="005A43FA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5A43FA" w:rsidRDefault="005A43FA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5A43FA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Izvještaj o promjenama u vrijednosti i obujmu imovine i obveza</w:t>
      </w:r>
    </w:p>
    <w:p w:rsidR="005A43FA" w:rsidRDefault="005A43FA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5A43FA" w:rsidRPr="005A43FA" w:rsidRDefault="005A43FA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U 2022 godini došlo je do povećanja u vrijednosti i obujmu proizvedene dugotrajne imovine (nabava užbenika za učenike)</w:t>
      </w:r>
    </w:p>
    <w:p w:rsidR="005A43FA" w:rsidRDefault="005A43FA" w:rsidP="005A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005236" w:rsidRDefault="00005236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Trend rasta troškva s osnove troškova usluga, može se očekivati i u narednom razdoblju.</w:t>
      </w:r>
    </w:p>
    <w:p w:rsidR="004E1E72" w:rsidRP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E1E72">
        <w:rPr>
          <w:rFonts w:ascii="Times New Roman" w:eastAsia="Times New Roman" w:hAnsi="Times New Roman" w:cs="Times New Roman"/>
          <w:sz w:val="28"/>
          <w:szCs w:val="24"/>
          <w:lang w:eastAsia="hr-HR"/>
        </w:rPr>
        <w:t>Potencijalni povećani troškovi u narednom razdoblju mogu nastati iz pokrenutih sudskih sporova,</w:t>
      </w:r>
      <w:r w:rsidR="00C336E5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koji su u tijeku(19) procijenjenje vrijednosti od 212.500,00 HRK</w:t>
      </w:r>
      <w:r w:rsidR="005A43FA">
        <w:rPr>
          <w:rFonts w:ascii="Times New Roman" w:eastAsia="Times New Roman" w:hAnsi="Times New Roman" w:cs="Times New Roman"/>
          <w:sz w:val="28"/>
          <w:szCs w:val="24"/>
          <w:lang w:eastAsia="hr-HR"/>
        </w:rPr>
        <w:t>/28.203,60 EUR</w:t>
      </w:r>
      <w:r w:rsidR="00C336E5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</w:t>
      </w:r>
      <w:r w:rsidRPr="004E1E72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povećanog efekta povećanja plaća , puna primjena Zakona o uredskom poslovanju (nabavka opreme,programa i sl.) </w:t>
      </w:r>
    </w:p>
    <w:p w:rsidR="00C336E5" w:rsidRDefault="00C336E5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336E5" w:rsidRDefault="00C336E5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Tijekom 2022 godine  završena su četiri sudska spora u ukupnoj vrijednosti </w:t>
      </w:r>
    </w:p>
    <w:p w:rsidR="00C336E5" w:rsidRDefault="00C336E5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Od </w:t>
      </w:r>
      <w:r w:rsidR="000935D3">
        <w:rPr>
          <w:rFonts w:ascii="Times New Roman" w:eastAsia="Times New Roman" w:hAnsi="Times New Roman" w:cs="Times New Roman"/>
          <w:sz w:val="28"/>
          <w:szCs w:val="24"/>
          <w:lang w:eastAsia="hr-HR"/>
        </w:rPr>
        <w:t>32.159,74 HRK</w:t>
      </w:r>
    </w:p>
    <w:p w:rsidR="000935D3" w:rsidRDefault="000935D3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0935D3" w:rsidRPr="004E1E72" w:rsidRDefault="000935D3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Krajem prvog polugodišta iz zajedničkog prostora se iselila XII Gimna</w:t>
      </w:r>
      <w:r w:rsidR="00FD4797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zija u novosagrađenu zgradu, </w:t>
      </w:r>
      <w:r w:rsidR="000124CA">
        <w:rPr>
          <w:rFonts w:ascii="Times New Roman" w:eastAsia="Times New Roman" w:hAnsi="Times New Roman" w:cs="Times New Roman"/>
          <w:sz w:val="28"/>
          <w:szCs w:val="24"/>
          <w:lang w:eastAsia="hr-HR"/>
        </w:rPr>
        <w:t>te se oče</w:t>
      </w:r>
      <w:r w:rsidR="00FD4797">
        <w:rPr>
          <w:rFonts w:ascii="Times New Roman" w:eastAsia="Times New Roman" w:hAnsi="Times New Roman" w:cs="Times New Roman"/>
          <w:sz w:val="28"/>
          <w:szCs w:val="24"/>
          <w:lang w:eastAsia="hr-HR"/>
        </w:rPr>
        <w:t>kuje prer</w:t>
      </w:r>
      <w:r w:rsidR="000124CA">
        <w:rPr>
          <w:rFonts w:ascii="Times New Roman" w:eastAsia="Times New Roman" w:hAnsi="Times New Roman" w:cs="Times New Roman"/>
          <w:sz w:val="28"/>
          <w:szCs w:val="24"/>
          <w:lang w:eastAsia="hr-HR"/>
        </w:rPr>
        <w:t>a</w:t>
      </w:r>
      <w:r w:rsidR="00FD4797">
        <w:rPr>
          <w:rFonts w:ascii="Times New Roman" w:eastAsia="Times New Roman" w:hAnsi="Times New Roman" w:cs="Times New Roman"/>
          <w:sz w:val="28"/>
          <w:szCs w:val="24"/>
          <w:lang w:eastAsia="hr-HR"/>
        </w:rPr>
        <w:t>spodjela prostora s otale dvije  škole.</w:t>
      </w:r>
    </w:p>
    <w:p w:rsidR="004E1E72" w:rsidRP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4E1E72" w:rsidRP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E1E72">
        <w:rPr>
          <w:rFonts w:ascii="Times New Roman" w:eastAsia="Times New Roman" w:hAnsi="Times New Roman" w:cs="Times New Roman"/>
          <w:sz w:val="28"/>
          <w:szCs w:val="24"/>
          <w:lang w:eastAsia="hr-HR"/>
        </w:rPr>
        <w:t>Drugih značajnijih aktivnosti koje bi utjecale na poslovanje škole osim redovitih  nije bilo.</w:t>
      </w:r>
    </w:p>
    <w:p w:rsidR="004E1E72" w:rsidRP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E1E72">
        <w:rPr>
          <w:rFonts w:ascii="Times New Roman" w:eastAsia="Times New Roman" w:hAnsi="Times New Roman" w:cs="Times New Roman"/>
          <w:sz w:val="28"/>
          <w:szCs w:val="24"/>
          <w:lang w:eastAsia="hr-HR"/>
        </w:rPr>
        <w:lastRenderedPageBreak/>
        <w:t xml:space="preserve"> </w:t>
      </w:r>
    </w:p>
    <w:p w:rsidR="00FD2F82" w:rsidRPr="00FD2F82" w:rsidRDefault="00FD4797" w:rsidP="00FD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Klasa: 400-04/23-01/02</w:t>
      </w:r>
    </w:p>
    <w:p w:rsidR="00FD2F82" w:rsidRPr="00FD2F82" w:rsidRDefault="00FD2F82" w:rsidP="00FD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D2F82">
        <w:rPr>
          <w:rFonts w:ascii="Times New Roman" w:eastAsia="Times New Roman" w:hAnsi="Times New Roman" w:cs="Times New Roman"/>
          <w:sz w:val="28"/>
          <w:szCs w:val="24"/>
          <w:lang w:eastAsia="hr-HR"/>
        </w:rPr>
        <w:t>Urbroj: 251-296-01</w:t>
      </w:r>
      <w:r w:rsidR="00FD4797">
        <w:rPr>
          <w:rFonts w:ascii="Times New Roman" w:eastAsia="Times New Roman" w:hAnsi="Times New Roman" w:cs="Times New Roman"/>
          <w:sz w:val="28"/>
          <w:szCs w:val="24"/>
          <w:lang w:eastAsia="hr-HR"/>
        </w:rPr>
        <w:t>/03-23-1</w:t>
      </w:r>
    </w:p>
    <w:p w:rsidR="00FD2F82" w:rsidRPr="00FD2F82" w:rsidRDefault="00FD2F82" w:rsidP="00FD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FD2F82" w:rsidRPr="00FD2F82" w:rsidRDefault="00FD2F82" w:rsidP="00FD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D2F82">
        <w:rPr>
          <w:rFonts w:ascii="Times New Roman" w:eastAsia="Times New Roman" w:hAnsi="Times New Roman" w:cs="Times New Roman"/>
          <w:sz w:val="28"/>
          <w:szCs w:val="24"/>
          <w:lang w:eastAsia="hr-HR"/>
        </w:rPr>
        <w:t>Zagreb, 31.siječnja 2023.</w:t>
      </w:r>
    </w:p>
    <w:p w:rsidR="004E1E72" w:rsidRP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4E1E72" w:rsidRPr="004E1E72" w:rsidRDefault="00FD2F8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                                                                        </w:t>
      </w:r>
      <w:r w:rsidR="004E1E72" w:rsidRPr="004E1E72">
        <w:rPr>
          <w:rFonts w:ascii="Times New Roman" w:eastAsia="Times New Roman" w:hAnsi="Times New Roman" w:cs="Times New Roman"/>
          <w:sz w:val="28"/>
          <w:szCs w:val="24"/>
          <w:lang w:eastAsia="hr-HR"/>
        </w:rPr>
        <w:t>v.d.    ravnateljica</w:t>
      </w:r>
    </w:p>
    <w:p w:rsidR="004E1E72" w:rsidRPr="004E1E72" w:rsidRDefault="004E1E72" w:rsidP="004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E1E72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                                                               Andrea Djurdjević,dr.vet.med</w:t>
      </w:r>
    </w:p>
    <w:p w:rsidR="008723CE" w:rsidRDefault="008723CE" w:rsidP="00FD2F82">
      <w:pPr>
        <w:spacing w:after="0" w:line="240" w:lineRule="auto"/>
        <w:jc w:val="both"/>
      </w:pPr>
    </w:p>
    <w:sectPr w:rsidR="008723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70" w:rsidRDefault="00635470" w:rsidP="00635470">
      <w:pPr>
        <w:spacing w:after="0" w:line="240" w:lineRule="auto"/>
      </w:pPr>
      <w:r>
        <w:separator/>
      </w:r>
    </w:p>
  </w:endnote>
  <w:endnote w:type="continuationSeparator" w:id="0">
    <w:p w:rsidR="00635470" w:rsidRDefault="00635470" w:rsidP="0063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814560"/>
      <w:docPartObj>
        <w:docPartGallery w:val="Page Numbers (Bottom of Page)"/>
        <w:docPartUnique/>
      </w:docPartObj>
    </w:sdtPr>
    <w:sdtEndPr/>
    <w:sdtContent>
      <w:p w:rsidR="00FD4797" w:rsidRDefault="00FD479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FE1">
          <w:rPr>
            <w:noProof/>
          </w:rPr>
          <w:t>2</w:t>
        </w:r>
        <w:r>
          <w:fldChar w:fldCharType="end"/>
        </w:r>
      </w:p>
    </w:sdtContent>
  </w:sdt>
  <w:p w:rsidR="00FD4797" w:rsidRDefault="00FD479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70" w:rsidRDefault="00635470" w:rsidP="00635470">
      <w:pPr>
        <w:spacing w:after="0" w:line="240" w:lineRule="auto"/>
      </w:pPr>
      <w:r>
        <w:separator/>
      </w:r>
    </w:p>
  </w:footnote>
  <w:footnote w:type="continuationSeparator" w:id="0">
    <w:p w:rsidR="00635470" w:rsidRDefault="00635470" w:rsidP="00635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72"/>
    <w:rsid w:val="00005236"/>
    <w:rsid w:val="000124CA"/>
    <w:rsid w:val="000935D3"/>
    <w:rsid w:val="000C4581"/>
    <w:rsid w:val="000F4CDC"/>
    <w:rsid w:val="00135001"/>
    <w:rsid w:val="0013762D"/>
    <w:rsid w:val="001954DD"/>
    <w:rsid w:val="001D7984"/>
    <w:rsid w:val="001E46DA"/>
    <w:rsid w:val="00267FCD"/>
    <w:rsid w:val="00343FD1"/>
    <w:rsid w:val="003D3053"/>
    <w:rsid w:val="004035BB"/>
    <w:rsid w:val="004E1E72"/>
    <w:rsid w:val="005230C3"/>
    <w:rsid w:val="00586283"/>
    <w:rsid w:val="005A43FA"/>
    <w:rsid w:val="00635470"/>
    <w:rsid w:val="00697FE1"/>
    <w:rsid w:val="006E3107"/>
    <w:rsid w:val="0077696F"/>
    <w:rsid w:val="008723CE"/>
    <w:rsid w:val="0089477C"/>
    <w:rsid w:val="008D07D9"/>
    <w:rsid w:val="009D70BF"/>
    <w:rsid w:val="00A36020"/>
    <w:rsid w:val="00B56C5C"/>
    <w:rsid w:val="00C07D2B"/>
    <w:rsid w:val="00C336E5"/>
    <w:rsid w:val="00C86A14"/>
    <w:rsid w:val="00D453B4"/>
    <w:rsid w:val="00F2123B"/>
    <w:rsid w:val="00FD2F82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3">
    <w:name w:val="Light Grid Accent 3"/>
    <w:basedOn w:val="Obinatablica"/>
    <w:uiPriority w:val="62"/>
    <w:rsid w:val="001376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0C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3">
    <w:name w:val="Light List Accent 3"/>
    <w:basedOn w:val="Obinatablica"/>
    <w:uiPriority w:val="61"/>
    <w:rsid w:val="001D798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rednjesjenanje1-Isticanje3">
    <w:name w:val="Medium Shading 1 Accent 3"/>
    <w:basedOn w:val="Obinatablica"/>
    <w:uiPriority w:val="63"/>
    <w:rsid w:val="001D7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63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5470"/>
  </w:style>
  <w:style w:type="paragraph" w:styleId="Podnoje">
    <w:name w:val="footer"/>
    <w:basedOn w:val="Normal"/>
    <w:link w:val="PodnojeChar"/>
    <w:uiPriority w:val="99"/>
    <w:unhideWhenUsed/>
    <w:rsid w:val="0063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5470"/>
  </w:style>
  <w:style w:type="paragraph" w:styleId="Tekstbalonia">
    <w:name w:val="Balloon Text"/>
    <w:basedOn w:val="Normal"/>
    <w:link w:val="TekstbaloniaChar"/>
    <w:uiPriority w:val="99"/>
    <w:semiHidden/>
    <w:unhideWhenUsed/>
    <w:rsid w:val="00C0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3">
    <w:name w:val="Light Grid Accent 3"/>
    <w:basedOn w:val="Obinatablica"/>
    <w:uiPriority w:val="62"/>
    <w:rsid w:val="001376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0C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3">
    <w:name w:val="Light List Accent 3"/>
    <w:basedOn w:val="Obinatablica"/>
    <w:uiPriority w:val="61"/>
    <w:rsid w:val="001D798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rednjesjenanje1-Isticanje3">
    <w:name w:val="Medium Shading 1 Accent 3"/>
    <w:basedOn w:val="Obinatablica"/>
    <w:uiPriority w:val="63"/>
    <w:rsid w:val="001D7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63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5470"/>
  </w:style>
  <w:style w:type="paragraph" w:styleId="Podnoje">
    <w:name w:val="footer"/>
    <w:basedOn w:val="Normal"/>
    <w:link w:val="PodnojeChar"/>
    <w:uiPriority w:val="99"/>
    <w:unhideWhenUsed/>
    <w:rsid w:val="0063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5470"/>
  </w:style>
  <w:style w:type="paragraph" w:styleId="Tekstbalonia">
    <w:name w:val="Balloon Text"/>
    <w:basedOn w:val="Normal"/>
    <w:link w:val="TekstbaloniaChar"/>
    <w:uiPriority w:val="99"/>
    <w:semiHidden/>
    <w:unhideWhenUsed/>
    <w:rsid w:val="00C0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E307-4162-449A-A035-EC4CA56C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Josić</dc:creator>
  <cp:lastModifiedBy>Ana</cp:lastModifiedBy>
  <cp:revision>4</cp:revision>
  <cp:lastPrinted>2023-01-31T10:14:00Z</cp:lastPrinted>
  <dcterms:created xsi:type="dcterms:W3CDTF">2023-01-31T11:57:00Z</dcterms:created>
  <dcterms:modified xsi:type="dcterms:W3CDTF">2023-02-06T15:00:00Z</dcterms:modified>
</cp:coreProperties>
</file>